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8D24F" w14:textId="77777777" w:rsidR="00D74012" w:rsidRDefault="00B81530">
      <w:pPr>
        <w:tabs>
          <w:tab w:val="right" w:pos="10391"/>
        </w:tabs>
        <w:spacing w:after="40" w:line="259" w:lineRule="auto"/>
        <w:ind w:left="-15" w:right="-15" w:firstLine="0"/>
        <w:jc w:val="left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A5B9B32" wp14:editId="775D82E2">
            <wp:extent cx="3938016" cy="90220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0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ab/>
        <w:t xml:space="preserve">Příloha </w:t>
      </w:r>
      <w:proofErr w:type="gramStart"/>
      <w:r>
        <w:rPr>
          <w:i/>
          <w:sz w:val="22"/>
        </w:rPr>
        <w:t>č.2</w:t>
      </w:r>
      <w:proofErr w:type="gramEnd"/>
      <w:r>
        <w:rPr>
          <w:i/>
          <w:sz w:val="22"/>
        </w:rPr>
        <w:t xml:space="preserve"> </w:t>
      </w:r>
    </w:p>
    <w:p w14:paraId="30590854" w14:textId="77777777" w:rsidR="00D74012" w:rsidRDefault="00B81530">
      <w:pPr>
        <w:spacing w:after="0" w:line="259" w:lineRule="auto"/>
        <w:ind w:left="0" w:right="71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2A13A02" w14:textId="77777777" w:rsidR="00D74012" w:rsidRDefault="00B81530">
      <w:pPr>
        <w:spacing w:after="0" w:line="259" w:lineRule="auto"/>
        <w:ind w:left="0" w:right="71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E3B411B" w14:textId="77777777" w:rsidR="00D74012" w:rsidRDefault="00B81530">
      <w:pPr>
        <w:pStyle w:val="Nadpis1"/>
      </w:pPr>
      <w:r>
        <w:t xml:space="preserve">PŘIJÍMACÍ KRITÉRIA  </w:t>
      </w:r>
    </w:p>
    <w:p w14:paraId="2FA12B42" w14:textId="7C8FAA50" w:rsidR="00D74012" w:rsidRDefault="00B81530" w:rsidP="00251B32">
      <w:pPr>
        <w:spacing w:after="0" w:line="259" w:lineRule="auto"/>
        <w:ind w:left="0" w:right="718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 </w:t>
      </w:r>
    </w:p>
    <w:p w14:paraId="5505558C" w14:textId="77777777" w:rsidR="00D74012" w:rsidRDefault="00B81530">
      <w:pPr>
        <w:spacing w:after="1" w:line="259" w:lineRule="auto"/>
        <w:ind w:left="360" w:right="1161" w:firstLine="0"/>
      </w:pPr>
      <w:r>
        <w:rPr>
          <w:i/>
        </w:rPr>
        <w:t xml:space="preserve">Přijímání žáků a studentů do domova mládeže vychází ze zákona č. 561/2004 Sb. (školský zákon) a vyhlášky č.108/2005 Sb., o školských výchovných a ubytovacích zařízeních a školských účelových zařízeních, ve znění vyhlášky č. 436/2010 Sb. </w:t>
      </w:r>
      <w:r>
        <w:t xml:space="preserve"> </w:t>
      </w:r>
    </w:p>
    <w:p w14:paraId="48AFBC24" w14:textId="77777777" w:rsidR="00D74012" w:rsidRDefault="00B81530">
      <w:pPr>
        <w:spacing w:after="35" w:line="259" w:lineRule="auto"/>
        <w:ind w:left="360" w:right="0" w:firstLine="0"/>
        <w:jc w:val="left"/>
      </w:pPr>
      <w:r>
        <w:t xml:space="preserve">  </w:t>
      </w:r>
    </w:p>
    <w:p w14:paraId="18D19A94" w14:textId="77777777" w:rsidR="00D74012" w:rsidRDefault="00B81530">
      <w:pPr>
        <w:pStyle w:val="Nadpis2"/>
        <w:ind w:left="341"/>
      </w:pPr>
      <w:r>
        <w:t xml:space="preserve">1.   Obecně platná kritéria pro přijetí do DM a ŠJ  </w:t>
      </w:r>
    </w:p>
    <w:p w14:paraId="3C23F004" w14:textId="4696A36F" w:rsidR="00D74012" w:rsidRPr="006D4ED5" w:rsidRDefault="00B81530">
      <w:pPr>
        <w:numPr>
          <w:ilvl w:val="0"/>
          <w:numId w:val="1"/>
        </w:numPr>
        <w:spacing w:after="43"/>
        <w:ind w:right="1150" w:hanging="422"/>
        <w:rPr>
          <w:color w:val="auto"/>
        </w:rPr>
      </w:pPr>
      <w:r w:rsidRPr="006D4ED5">
        <w:rPr>
          <w:color w:val="auto"/>
        </w:rPr>
        <w:t xml:space="preserve">přihlášky do DM jsou novým žákům  k dispozici na webových stránkách </w:t>
      </w:r>
      <w:r w:rsidRPr="006D4ED5">
        <w:rPr>
          <w:color w:val="auto"/>
          <w:u w:val="single" w:color="0000FF"/>
        </w:rPr>
        <w:t xml:space="preserve">www.dmkv.cz </w:t>
      </w:r>
      <w:r w:rsidRPr="006D4ED5">
        <w:rPr>
          <w:color w:val="auto"/>
        </w:rPr>
        <w:t>v odkazu „Ke stažení“</w:t>
      </w:r>
      <w:r w:rsidR="00251B32" w:rsidRPr="006D4ED5">
        <w:rPr>
          <w:color w:val="auto"/>
        </w:rPr>
        <w:t xml:space="preserve"> po vyhlášení termínu přijímacího řízení pro nové žáky – viz Harmonogram přijímacího řízení pro aktuální školní rok v sekci PŘIJÍMACÍ ŘÍZENÍ</w:t>
      </w:r>
      <w:r w:rsidRPr="006D4ED5">
        <w:rPr>
          <w:color w:val="auto"/>
        </w:rPr>
        <w:t xml:space="preserve">, stávajícím ubytovaným jsou </w:t>
      </w:r>
      <w:r w:rsidR="00251B32" w:rsidRPr="006D4ED5">
        <w:rPr>
          <w:color w:val="auto"/>
        </w:rPr>
        <w:t>k dispozici (rozdávány) po vyhlášení přijímacího řízení pro stávající žáky na daný školní rok</w:t>
      </w:r>
      <w:r w:rsidRPr="006D4ED5">
        <w:rPr>
          <w:color w:val="auto"/>
        </w:rPr>
        <w:t>, ostatní žáci či studenti si je pak mohou kdykoliv během školního roku</w:t>
      </w:r>
      <w:r w:rsidR="00251B32" w:rsidRPr="006D4ED5">
        <w:rPr>
          <w:color w:val="auto"/>
        </w:rPr>
        <w:t xml:space="preserve"> stáhnout na webových stránkách </w:t>
      </w:r>
      <w:hyperlink r:id="rId6" w:history="1">
        <w:r w:rsidR="00251B32" w:rsidRPr="006D4ED5">
          <w:rPr>
            <w:rStyle w:val="Hypertextovodkaz"/>
            <w:color w:val="auto"/>
          </w:rPr>
          <w:t>www.dmkv.cz</w:t>
        </w:r>
      </w:hyperlink>
      <w:r w:rsidR="00251B32" w:rsidRPr="006D4ED5">
        <w:rPr>
          <w:color w:val="auto"/>
        </w:rPr>
        <w:t xml:space="preserve"> v sekci O NÁS -DOKUMENTY KE STAŽENÍ nebo</w:t>
      </w:r>
      <w:r w:rsidRPr="006D4ED5">
        <w:rPr>
          <w:color w:val="auto"/>
        </w:rPr>
        <w:t xml:space="preserve"> vyzvednout v kanceláři DM  </w:t>
      </w:r>
    </w:p>
    <w:p w14:paraId="49BB9189" w14:textId="77777777" w:rsidR="00D74012" w:rsidRDefault="00B81530">
      <w:pPr>
        <w:numPr>
          <w:ilvl w:val="0"/>
          <w:numId w:val="1"/>
        </w:numPr>
        <w:spacing w:after="58"/>
        <w:ind w:right="1150" w:hanging="422"/>
      </w:pPr>
      <w:r>
        <w:t xml:space="preserve">o přijetí žáka nebo studenta do DM rozhoduje ředitelka zařízení na základě přihlášky podané zákonným zástupcem nezletilého žáka, zletilým žákem nebo studentem; přihláška se podává na každý školní rok  </w:t>
      </w:r>
    </w:p>
    <w:p w14:paraId="3BCB0492" w14:textId="77777777" w:rsidR="00D74012" w:rsidRDefault="00B81530">
      <w:pPr>
        <w:numPr>
          <w:ilvl w:val="0"/>
          <w:numId w:val="1"/>
        </w:numPr>
        <w:ind w:right="1150" w:hanging="422"/>
      </w:pPr>
      <w:r>
        <w:t xml:space="preserve">při umísťování žáků nebo studentů do DM ředitelka zařízení přihlíží:  </w:t>
      </w:r>
    </w:p>
    <w:p w14:paraId="767B19AC" w14:textId="77777777" w:rsidR="00D74012" w:rsidRDefault="00B81530">
      <w:pPr>
        <w:numPr>
          <w:ilvl w:val="0"/>
          <w:numId w:val="2"/>
        </w:numPr>
        <w:ind w:left="1415" w:right="204" w:hanging="422"/>
      </w:pPr>
      <w:r>
        <w:t xml:space="preserve">ke vzdálenosti jejich bydliště  </w:t>
      </w:r>
    </w:p>
    <w:p w14:paraId="6B94C402" w14:textId="77777777" w:rsidR="00D74012" w:rsidRDefault="00B81530">
      <w:pPr>
        <w:numPr>
          <w:ilvl w:val="0"/>
          <w:numId w:val="2"/>
        </w:numPr>
        <w:ind w:left="1415" w:right="204" w:hanging="422"/>
      </w:pPr>
      <w:r>
        <w:t xml:space="preserve">k dopravní obslužnosti z místa jejich bydliště  </w:t>
      </w:r>
    </w:p>
    <w:p w14:paraId="4530698D" w14:textId="77777777" w:rsidR="00D74012" w:rsidRDefault="00B81530">
      <w:pPr>
        <w:numPr>
          <w:ilvl w:val="0"/>
          <w:numId w:val="2"/>
        </w:numPr>
        <w:ind w:left="1415" w:right="204" w:hanging="422"/>
      </w:pPr>
      <w:r>
        <w:t xml:space="preserve">k jejich sociálním poměrům a zdravotnímu stavu  </w:t>
      </w:r>
    </w:p>
    <w:p w14:paraId="6D4E248E" w14:textId="77777777" w:rsidR="00D74012" w:rsidRDefault="00B81530">
      <w:pPr>
        <w:spacing w:after="49" w:line="259" w:lineRule="auto"/>
        <w:ind w:left="1070" w:right="0" w:firstLine="0"/>
        <w:jc w:val="left"/>
      </w:pPr>
      <w:r>
        <w:t xml:space="preserve">  </w:t>
      </w:r>
    </w:p>
    <w:p w14:paraId="69DD4FB9" w14:textId="77777777" w:rsidR="00D74012" w:rsidRDefault="00B81530">
      <w:pPr>
        <w:pStyle w:val="Nadpis2"/>
        <w:ind w:left="341"/>
      </w:pPr>
      <w:r>
        <w:t xml:space="preserve">2.   Kritéria pro přijetí do DM a ŠJ u nově přijímaných žáků a studentů  </w:t>
      </w:r>
    </w:p>
    <w:p w14:paraId="6A485B06" w14:textId="77777777" w:rsidR="00D74012" w:rsidRDefault="00B81530">
      <w:pPr>
        <w:numPr>
          <w:ilvl w:val="0"/>
          <w:numId w:val="3"/>
        </w:numPr>
        <w:spacing w:after="36"/>
        <w:ind w:right="204" w:hanging="360"/>
      </w:pPr>
      <w:r>
        <w:t xml:space="preserve">nastupující do 1. ročníků všech typů středních škol   </w:t>
      </w:r>
    </w:p>
    <w:p w14:paraId="74D8E7D1" w14:textId="77777777" w:rsidR="00D74012" w:rsidRDefault="00B81530">
      <w:pPr>
        <w:numPr>
          <w:ilvl w:val="0"/>
          <w:numId w:val="3"/>
        </w:numPr>
        <w:spacing w:after="40"/>
        <w:ind w:right="204" w:hanging="360"/>
      </w:pPr>
      <w:r>
        <w:t xml:space="preserve">z dětských domovů a ze sociálně slabých rodin, pokud zákonní zástupci doloží tuto skutečnost ověřenými doklady  </w:t>
      </w:r>
    </w:p>
    <w:p w14:paraId="404239AF" w14:textId="77777777" w:rsidR="00D74012" w:rsidRDefault="00B81530">
      <w:pPr>
        <w:numPr>
          <w:ilvl w:val="0"/>
          <w:numId w:val="3"/>
        </w:numPr>
        <w:spacing w:after="40"/>
        <w:ind w:right="204" w:hanging="360"/>
      </w:pPr>
      <w:r>
        <w:t xml:space="preserve">dojíždějící z velmi vzdáleného místa bydliště; příp. z bližší dopravní vzdálenosti s průkaznou nebo komplikovanou možností dopravního spojení veřejnými dopravními prostředky  </w:t>
      </w:r>
    </w:p>
    <w:p w14:paraId="47ABB2AF" w14:textId="77777777" w:rsidR="00D74012" w:rsidRDefault="00B81530">
      <w:pPr>
        <w:numPr>
          <w:ilvl w:val="0"/>
          <w:numId w:val="3"/>
        </w:numPr>
        <w:spacing w:after="43"/>
        <w:ind w:right="204" w:hanging="360"/>
      </w:pPr>
      <w:r>
        <w:t xml:space="preserve">studující posledních ročníků všech typů středních škol, dále žáky 2. a 3. ročníků středních škol, nástavbového studia, VOŠ.  </w:t>
      </w:r>
    </w:p>
    <w:p w14:paraId="20F2C1B0" w14:textId="77777777" w:rsidR="00D74012" w:rsidRDefault="00B81530">
      <w:pPr>
        <w:numPr>
          <w:ilvl w:val="0"/>
          <w:numId w:val="3"/>
        </w:numPr>
        <w:spacing w:after="57"/>
        <w:ind w:right="204" w:hanging="360"/>
      </w:pPr>
      <w:r>
        <w:t xml:space="preserve">dobře přizpůsobivé žáky a studenty z hlediska vztahů ke spolubydlícím, životu a prostředí DM a ŠJ, bez vážnějších či opakovaných kázeňských problémů  </w:t>
      </w:r>
    </w:p>
    <w:p w14:paraId="1BFD35D0" w14:textId="77777777" w:rsidR="00D74012" w:rsidRDefault="00B81530">
      <w:pPr>
        <w:spacing w:after="15" w:line="259" w:lineRule="auto"/>
        <w:ind w:left="360" w:right="0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5C061ADE" w14:textId="77777777" w:rsidR="00D74012" w:rsidRDefault="00B81530">
      <w:pPr>
        <w:pStyle w:val="Nadpis2"/>
        <w:ind w:left="341"/>
      </w:pPr>
      <w:r>
        <w:t xml:space="preserve">3.   Kritéria pro přijetí do DM u opakovaně přijímaných žáků a studentů   </w:t>
      </w:r>
    </w:p>
    <w:p w14:paraId="71419A3A" w14:textId="77777777" w:rsidR="00D74012" w:rsidRDefault="00B81530">
      <w:pPr>
        <w:numPr>
          <w:ilvl w:val="0"/>
          <w:numId w:val="4"/>
        </w:numPr>
        <w:spacing w:after="50"/>
        <w:ind w:right="204" w:hanging="346"/>
      </w:pPr>
      <w:r>
        <w:t xml:space="preserve">dodržování Vnitřního řádu DM - zejména kázně, pořádku na pokojích, bezpečnostních předpisů apod.  </w:t>
      </w:r>
    </w:p>
    <w:p w14:paraId="7CC68C44" w14:textId="77777777" w:rsidR="00D74012" w:rsidRDefault="00B81530">
      <w:pPr>
        <w:numPr>
          <w:ilvl w:val="0"/>
          <w:numId w:val="4"/>
        </w:numPr>
        <w:spacing w:after="52"/>
        <w:ind w:right="204" w:hanging="346"/>
      </w:pPr>
      <w:r>
        <w:t xml:space="preserve">dodržování platebních podmínek v uplynulém školním roce  </w:t>
      </w:r>
    </w:p>
    <w:p w14:paraId="68000DCD" w14:textId="77777777" w:rsidR="00D74012" w:rsidRDefault="00B81530">
      <w:pPr>
        <w:numPr>
          <w:ilvl w:val="0"/>
          <w:numId w:val="4"/>
        </w:numPr>
        <w:ind w:right="204" w:hanging="346"/>
      </w:pPr>
      <w:r>
        <w:t xml:space="preserve">pořadí odevzdaných přihlášek  </w:t>
      </w:r>
    </w:p>
    <w:p w14:paraId="651E7079" w14:textId="77777777" w:rsidR="00D74012" w:rsidRDefault="00B81530">
      <w:pPr>
        <w:spacing w:after="45" w:line="259" w:lineRule="auto"/>
        <w:ind w:left="360" w:right="0" w:firstLine="0"/>
        <w:jc w:val="left"/>
      </w:pPr>
      <w:r>
        <w:t xml:space="preserve">  </w:t>
      </w:r>
    </w:p>
    <w:p w14:paraId="5BCDCD96" w14:textId="77777777" w:rsidR="00D74012" w:rsidRDefault="00B81530">
      <w:pPr>
        <w:pStyle w:val="Nadpis2"/>
        <w:ind w:left="341"/>
      </w:pPr>
      <w:r>
        <w:t xml:space="preserve">4.   Termín pro podání přihlášky   </w:t>
      </w:r>
    </w:p>
    <w:p w14:paraId="0154E876" w14:textId="2297EBF8" w:rsidR="00D74012" w:rsidRPr="006D4ED5" w:rsidRDefault="00B81530">
      <w:pPr>
        <w:numPr>
          <w:ilvl w:val="0"/>
          <w:numId w:val="5"/>
        </w:numPr>
        <w:spacing w:after="57"/>
        <w:ind w:right="204" w:hanging="360"/>
        <w:rPr>
          <w:color w:val="auto"/>
        </w:rPr>
      </w:pPr>
      <w:r>
        <w:t xml:space="preserve">u nově přijímaných žáků </w:t>
      </w:r>
      <w:r w:rsidR="00251B32" w:rsidRPr="006D4ED5">
        <w:rPr>
          <w:color w:val="auto"/>
        </w:rPr>
        <w:t>dle aktuálního Harmonogramu přijímacího řízení na daný rok</w:t>
      </w:r>
    </w:p>
    <w:p w14:paraId="316698BC" w14:textId="589148DF" w:rsidR="00D74012" w:rsidRPr="006D4ED5" w:rsidRDefault="00B81530">
      <w:pPr>
        <w:numPr>
          <w:ilvl w:val="0"/>
          <w:numId w:val="5"/>
        </w:numPr>
        <w:spacing w:after="38"/>
        <w:ind w:right="204" w:hanging="360"/>
        <w:rPr>
          <w:color w:val="auto"/>
        </w:rPr>
      </w:pPr>
      <w:r w:rsidRPr="006D4ED5">
        <w:rPr>
          <w:color w:val="auto"/>
        </w:rPr>
        <w:t xml:space="preserve">opakovaně přijímaných žáků </w:t>
      </w:r>
      <w:r w:rsidR="00251B32" w:rsidRPr="006D4ED5">
        <w:rPr>
          <w:color w:val="auto"/>
        </w:rPr>
        <w:t>dle pokynů vychovatelů a Harmonogramu přijímacího řízení</w:t>
      </w:r>
      <w:r w:rsidRPr="006D4ED5">
        <w:rPr>
          <w:color w:val="auto"/>
        </w:rPr>
        <w:t xml:space="preserve">  </w:t>
      </w:r>
    </w:p>
    <w:p w14:paraId="0440231D" w14:textId="6108A1A4" w:rsidR="00D74012" w:rsidRDefault="00B81530" w:rsidP="0030249C">
      <w:pPr>
        <w:numPr>
          <w:ilvl w:val="0"/>
          <w:numId w:val="5"/>
        </w:numPr>
        <w:ind w:right="204" w:hanging="360"/>
      </w:pPr>
      <w:r>
        <w:t xml:space="preserve">přihlášky podané v průběhu školního roku jsou vyřizovány postupně  podle stavu naplnění kapacity DM  </w:t>
      </w:r>
    </w:p>
    <w:p w14:paraId="2B8FCE03" w14:textId="772E3A0A" w:rsidR="00D74012" w:rsidRDefault="00B81530" w:rsidP="0030249C">
      <w:pPr>
        <w:tabs>
          <w:tab w:val="right" w:pos="10391"/>
        </w:tabs>
        <w:spacing w:after="0" w:line="259" w:lineRule="auto"/>
        <w:ind w:left="0" w:right="-15"/>
        <w:jc w:val="left"/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973215E" wp14:editId="30D40A5C">
            <wp:extent cx="3938016" cy="902208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0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ab/>
        <w:t xml:space="preserve">Příloha </w:t>
      </w:r>
      <w:proofErr w:type="gramStart"/>
      <w:r>
        <w:rPr>
          <w:i/>
          <w:sz w:val="22"/>
        </w:rPr>
        <w:t>č.2</w:t>
      </w:r>
      <w:proofErr w:type="gramEnd"/>
      <w:r>
        <w:rPr>
          <w:i/>
          <w:sz w:val="22"/>
        </w:rPr>
        <w:t xml:space="preserve"> </w:t>
      </w:r>
    </w:p>
    <w:p w14:paraId="46DF1EC6" w14:textId="77777777" w:rsidR="00D74012" w:rsidRDefault="00B81530">
      <w:pPr>
        <w:spacing w:after="1" w:line="259" w:lineRule="auto"/>
        <w:ind w:left="360" w:right="0" w:firstLine="0"/>
        <w:jc w:val="left"/>
      </w:pP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</w:p>
    <w:p w14:paraId="78AC7B50" w14:textId="77777777" w:rsidR="00D74012" w:rsidRDefault="00B81530">
      <w:pPr>
        <w:spacing w:after="268" w:line="259" w:lineRule="auto"/>
        <w:ind w:left="56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C03AB72" w14:textId="77777777" w:rsidR="00D74012" w:rsidRDefault="00B81530">
      <w:pPr>
        <w:pStyle w:val="Nadpis2"/>
        <w:ind w:left="576"/>
      </w:pPr>
      <w:r>
        <w:t xml:space="preserve">5.    Rozhodnutí o přijetí do DM   </w:t>
      </w:r>
    </w:p>
    <w:p w14:paraId="03D4DFCD" w14:textId="77777777" w:rsidR="00D74012" w:rsidRDefault="00B81530">
      <w:pPr>
        <w:numPr>
          <w:ilvl w:val="0"/>
          <w:numId w:val="6"/>
        </w:numPr>
        <w:spacing w:after="77"/>
        <w:ind w:left="1419" w:right="204" w:hanging="425"/>
      </w:pPr>
      <w:r>
        <w:t xml:space="preserve">ředitelka DM vyrozumí zákonné zástupce nezletilých žáků, zletilé žáky a studenty o přijetí či nepřijetí do DM vždy nejpozději do konce měsíce června  </w:t>
      </w:r>
    </w:p>
    <w:p w14:paraId="189A7578" w14:textId="77777777" w:rsidR="00D74012" w:rsidRDefault="00B81530">
      <w:pPr>
        <w:numPr>
          <w:ilvl w:val="0"/>
          <w:numId w:val="6"/>
        </w:numPr>
        <w:ind w:left="1419" w:right="204" w:hanging="425"/>
      </w:pPr>
      <w:r>
        <w:t xml:space="preserve">v rozhodovacím řízení bude přihlíženo k výše uvedeným kritériím  </w:t>
      </w:r>
    </w:p>
    <w:p w14:paraId="789946B2" w14:textId="77777777" w:rsidR="00D74012" w:rsidRDefault="00B81530">
      <w:pPr>
        <w:spacing w:after="45" w:line="259" w:lineRule="auto"/>
        <w:ind w:left="566" w:right="0" w:firstLine="0"/>
        <w:jc w:val="left"/>
      </w:pPr>
      <w:r>
        <w:t xml:space="preserve">  </w:t>
      </w:r>
    </w:p>
    <w:p w14:paraId="2B3A0D28" w14:textId="77777777" w:rsidR="00D74012" w:rsidRDefault="00B81530">
      <w:pPr>
        <w:pStyle w:val="Nadpis2"/>
        <w:spacing w:after="206"/>
        <w:ind w:left="576"/>
      </w:pPr>
      <w:r>
        <w:t xml:space="preserve">6.    Ukončení ubytování v DM   </w:t>
      </w:r>
    </w:p>
    <w:p w14:paraId="6D177FFC" w14:textId="3C3AA935" w:rsidR="00D74012" w:rsidRDefault="00B81530">
      <w:pPr>
        <w:numPr>
          <w:ilvl w:val="0"/>
          <w:numId w:val="7"/>
        </w:numPr>
        <w:spacing w:after="80"/>
        <w:ind w:left="1419" w:right="204" w:hanging="425"/>
      </w:pPr>
      <w:r>
        <w:t xml:space="preserve">V průběhu školního roku může být ředitelkou  DM ukončeno ubytování nezletilým žákům nebo  plnoletým    studentům na základě:  </w:t>
      </w:r>
    </w:p>
    <w:p w14:paraId="3995D930" w14:textId="77777777" w:rsidR="00D74012" w:rsidRDefault="00B81530">
      <w:pPr>
        <w:numPr>
          <w:ilvl w:val="0"/>
          <w:numId w:val="7"/>
        </w:numPr>
        <w:ind w:left="1419" w:right="204" w:hanging="425"/>
      </w:pPr>
      <w:r>
        <w:t xml:space="preserve">písemné žádosti zákonného zástupce nezletilého žáka, zletilého žáka nebo studenta </w:t>
      </w:r>
    </w:p>
    <w:p w14:paraId="44B9DCFB" w14:textId="77777777" w:rsidR="00D74012" w:rsidRDefault="00B81530">
      <w:pPr>
        <w:numPr>
          <w:ilvl w:val="0"/>
          <w:numId w:val="7"/>
        </w:numPr>
        <w:ind w:left="1419" w:right="204" w:hanging="425"/>
      </w:pPr>
      <w:r>
        <w:t xml:space="preserve">ukončení studia  </w:t>
      </w:r>
    </w:p>
    <w:p w14:paraId="295F5B28" w14:textId="77777777" w:rsidR="00D74012" w:rsidRDefault="00B81530">
      <w:pPr>
        <w:numPr>
          <w:ilvl w:val="0"/>
          <w:numId w:val="7"/>
        </w:numPr>
        <w:spacing w:after="38"/>
        <w:ind w:left="1419" w:right="204" w:hanging="425"/>
      </w:pPr>
      <w:r>
        <w:t xml:space="preserve">opakovaného neplacení poplatků  </w:t>
      </w:r>
    </w:p>
    <w:p w14:paraId="4A38DC6E" w14:textId="77777777" w:rsidR="00D74012" w:rsidRDefault="00B81530">
      <w:pPr>
        <w:numPr>
          <w:ilvl w:val="0"/>
          <w:numId w:val="7"/>
        </w:numPr>
        <w:ind w:left="1419" w:right="204" w:hanging="425"/>
      </w:pPr>
      <w:r>
        <w:t xml:space="preserve">vyloučení z DM dle § 31, odst. 2 a 4. zákona č.561/2004 Sb. (školský zákon)  </w:t>
      </w:r>
    </w:p>
    <w:p w14:paraId="026D4C12" w14:textId="77777777" w:rsidR="00D74012" w:rsidRDefault="00B81530">
      <w:pPr>
        <w:spacing w:after="1" w:line="259" w:lineRule="auto"/>
        <w:ind w:left="566" w:right="0" w:firstLine="0"/>
        <w:jc w:val="left"/>
      </w:pPr>
      <w:r>
        <w:t xml:space="preserve">  </w:t>
      </w:r>
    </w:p>
    <w:p w14:paraId="360BF56E" w14:textId="77777777" w:rsidR="00D74012" w:rsidRDefault="00B81530">
      <w:pPr>
        <w:spacing w:after="1" w:line="259" w:lineRule="auto"/>
        <w:ind w:left="566" w:right="0" w:firstLine="0"/>
        <w:jc w:val="left"/>
      </w:pPr>
      <w:r>
        <w:t xml:space="preserve">  </w:t>
      </w:r>
    </w:p>
    <w:p w14:paraId="03D33ADC" w14:textId="77777777" w:rsidR="00D74012" w:rsidRDefault="00B81530">
      <w:pPr>
        <w:spacing w:after="0" w:line="259" w:lineRule="auto"/>
        <w:ind w:left="283" w:right="0" w:firstLine="0"/>
        <w:jc w:val="left"/>
      </w:pPr>
      <w:r>
        <w:t xml:space="preserve">  </w:t>
      </w:r>
    </w:p>
    <w:p w14:paraId="5985AF63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78A63BE8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1C553669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0C1508D4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1E0066B6" w14:textId="77777777" w:rsidR="00D74012" w:rsidRDefault="00B81530">
      <w:pPr>
        <w:spacing w:after="0" w:line="259" w:lineRule="auto"/>
        <w:ind w:left="283" w:right="0" w:firstLine="0"/>
        <w:jc w:val="left"/>
      </w:pPr>
      <w:r>
        <w:t xml:space="preserve">  </w:t>
      </w:r>
    </w:p>
    <w:p w14:paraId="107128B7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6033AABA" w14:textId="4E6E05F7" w:rsidR="002A5C7F" w:rsidRDefault="00B81530" w:rsidP="002A5C7F">
      <w:pPr>
        <w:spacing w:line="339" w:lineRule="auto"/>
        <w:ind w:left="10" w:right="1035"/>
      </w:pPr>
      <w:r w:rsidRPr="00304EFC">
        <w:rPr>
          <w:color w:val="auto"/>
        </w:rPr>
        <w:t>Platnost od 1.</w:t>
      </w:r>
      <w:r w:rsidR="002A5C7F" w:rsidRPr="00304EFC">
        <w:rPr>
          <w:color w:val="auto"/>
        </w:rPr>
        <w:t xml:space="preserve"> </w:t>
      </w:r>
      <w:r w:rsidRPr="00304EFC">
        <w:rPr>
          <w:color w:val="auto"/>
        </w:rPr>
        <w:t>9.</w:t>
      </w:r>
      <w:r w:rsidR="002A5C7F" w:rsidRPr="00304EFC">
        <w:rPr>
          <w:color w:val="auto"/>
        </w:rPr>
        <w:t xml:space="preserve"> </w:t>
      </w:r>
      <w:r w:rsidRPr="00304EFC">
        <w:rPr>
          <w:color w:val="auto"/>
        </w:rPr>
        <w:t>20</w:t>
      </w:r>
      <w:r w:rsidR="002A5C7F" w:rsidRPr="00304EFC">
        <w:rPr>
          <w:color w:val="auto"/>
        </w:rPr>
        <w:t>2</w:t>
      </w:r>
      <w:r w:rsidR="0053537F">
        <w:rPr>
          <w:color w:val="auto"/>
        </w:rPr>
        <w:t>3</w:t>
      </w:r>
      <w:bookmarkStart w:id="0" w:name="_GoBack"/>
      <w:bookmarkEnd w:id="0"/>
      <w:r w:rsidRPr="0030249C">
        <w:rPr>
          <w:color w:val="FF0000"/>
        </w:rPr>
        <w:t xml:space="preserve">   </w:t>
      </w:r>
      <w:r w:rsidRPr="00304EFC">
        <w:rPr>
          <w:color w:val="auto"/>
        </w:rPr>
        <w:t xml:space="preserve">                                                                                                         </w:t>
      </w:r>
      <w:r w:rsidR="002A5C7F" w:rsidRPr="00304EFC">
        <w:rPr>
          <w:color w:val="auto"/>
        </w:rPr>
        <w:t xml:space="preserve">  </w:t>
      </w:r>
      <w:r w:rsidR="00304EFC">
        <w:tab/>
      </w:r>
      <w:r w:rsidR="002A5C7F" w:rsidRPr="00304EFC">
        <w:t xml:space="preserve">  </w:t>
      </w:r>
      <w:r w:rsidRPr="00304EFC">
        <w:t xml:space="preserve">  </w:t>
      </w:r>
      <w:r>
        <w:t>Mgr. Hana Volánková</w:t>
      </w:r>
    </w:p>
    <w:p w14:paraId="39298EE4" w14:textId="77777777" w:rsidR="00D74012" w:rsidRDefault="00B81530" w:rsidP="002A5C7F">
      <w:pPr>
        <w:spacing w:line="339" w:lineRule="auto"/>
        <w:ind w:left="10" w:right="1035"/>
      </w:pPr>
      <w:r>
        <w:t xml:space="preserve">                                                                                                                                                                    ředitelka  </w:t>
      </w:r>
      <w:proofErr w:type="spellStart"/>
      <w:r>
        <w:t>DMaŠJ</w:t>
      </w:r>
      <w:proofErr w:type="spellEnd"/>
      <w:r>
        <w:t xml:space="preserve">  </w:t>
      </w:r>
    </w:p>
    <w:sectPr w:rsidR="00D74012" w:rsidSect="0030249C">
      <w:pgSz w:w="11900" w:h="16840"/>
      <w:pgMar w:top="173" w:right="789" w:bottom="99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0ADD"/>
    <w:multiLevelType w:val="hybridMultilevel"/>
    <w:tmpl w:val="FB441AE0"/>
    <w:lvl w:ilvl="0" w:tplc="437C6600">
      <w:start w:val="1"/>
      <w:numFmt w:val="bullet"/>
      <w:lvlText w:val="•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8FED4">
      <w:start w:val="1"/>
      <w:numFmt w:val="bullet"/>
      <w:lvlText w:val="o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1072DE">
      <w:start w:val="1"/>
      <w:numFmt w:val="bullet"/>
      <w:lvlText w:val="▪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C0638">
      <w:start w:val="1"/>
      <w:numFmt w:val="bullet"/>
      <w:lvlText w:val="•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F400">
      <w:start w:val="1"/>
      <w:numFmt w:val="bullet"/>
      <w:lvlText w:val="o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A75D6">
      <w:start w:val="1"/>
      <w:numFmt w:val="bullet"/>
      <w:lvlText w:val="▪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CA3F2">
      <w:start w:val="1"/>
      <w:numFmt w:val="bullet"/>
      <w:lvlText w:val="•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45DEA">
      <w:start w:val="1"/>
      <w:numFmt w:val="bullet"/>
      <w:lvlText w:val="o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67C64">
      <w:start w:val="1"/>
      <w:numFmt w:val="bullet"/>
      <w:lvlText w:val="▪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C7E8E"/>
    <w:multiLevelType w:val="hybridMultilevel"/>
    <w:tmpl w:val="A1920856"/>
    <w:lvl w:ilvl="0" w:tplc="255A630C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2E7A7E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ECF83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6EBF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C8C054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3CC130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0A4F42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D0E13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CA95E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A02AF"/>
    <w:multiLevelType w:val="hybridMultilevel"/>
    <w:tmpl w:val="666E1896"/>
    <w:lvl w:ilvl="0" w:tplc="A9AC9A08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84578">
      <w:start w:val="1"/>
      <w:numFmt w:val="bullet"/>
      <w:lvlText w:val="o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029C4">
      <w:start w:val="1"/>
      <w:numFmt w:val="bullet"/>
      <w:lvlText w:val="▪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6E3396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06DDA">
      <w:start w:val="1"/>
      <w:numFmt w:val="bullet"/>
      <w:lvlText w:val="o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C7362">
      <w:start w:val="1"/>
      <w:numFmt w:val="bullet"/>
      <w:lvlText w:val="▪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0480F6">
      <w:start w:val="1"/>
      <w:numFmt w:val="bullet"/>
      <w:lvlText w:val="•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4D6C6">
      <w:start w:val="1"/>
      <w:numFmt w:val="bullet"/>
      <w:lvlText w:val="o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CFD36">
      <w:start w:val="1"/>
      <w:numFmt w:val="bullet"/>
      <w:lvlText w:val="▪"/>
      <w:lvlJc w:val="left"/>
      <w:pPr>
        <w:ind w:left="7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273A9F"/>
    <w:multiLevelType w:val="hybridMultilevel"/>
    <w:tmpl w:val="5D74981A"/>
    <w:lvl w:ilvl="0" w:tplc="98F45414">
      <w:start w:val="1"/>
      <w:numFmt w:val="bullet"/>
      <w:lvlText w:val="•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82DF6">
      <w:start w:val="1"/>
      <w:numFmt w:val="bullet"/>
      <w:lvlText w:val="o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48C72">
      <w:start w:val="1"/>
      <w:numFmt w:val="bullet"/>
      <w:lvlText w:val="▪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A247E">
      <w:start w:val="1"/>
      <w:numFmt w:val="bullet"/>
      <w:lvlText w:val="•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E6AE">
      <w:start w:val="1"/>
      <w:numFmt w:val="bullet"/>
      <w:lvlText w:val="o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3F32">
      <w:start w:val="1"/>
      <w:numFmt w:val="bullet"/>
      <w:lvlText w:val="▪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408CE">
      <w:start w:val="1"/>
      <w:numFmt w:val="bullet"/>
      <w:lvlText w:val="•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427F2">
      <w:start w:val="1"/>
      <w:numFmt w:val="bullet"/>
      <w:lvlText w:val="o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4FB18">
      <w:start w:val="1"/>
      <w:numFmt w:val="bullet"/>
      <w:lvlText w:val="▪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3301D9"/>
    <w:multiLevelType w:val="hybridMultilevel"/>
    <w:tmpl w:val="46162E68"/>
    <w:lvl w:ilvl="0" w:tplc="9BCC6A2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62206">
      <w:start w:val="1"/>
      <w:numFmt w:val="lowerLetter"/>
      <w:lvlText w:val="%2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803A0">
      <w:start w:val="1"/>
      <w:numFmt w:val="lowerRoman"/>
      <w:lvlText w:val="%3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323928">
      <w:start w:val="1"/>
      <w:numFmt w:val="decimal"/>
      <w:lvlText w:val="%4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B8F1B6">
      <w:start w:val="1"/>
      <w:numFmt w:val="lowerLetter"/>
      <w:lvlText w:val="%5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28B38C">
      <w:start w:val="1"/>
      <w:numFmt w:val="lowerRoman"/>
      <w:lvlText w:val="%6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C24E6">
      <w:start w:val="1"/>
      <w:numFmt w:val="decimal"/>
      <w:lvlText w:val="%7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4CFCE">
      <w:start w:val="1"/>
      <w:numFmt w:val="lowerLetter"/>
      <w:lvlText w:val="%8"/>
      <w:lvlJc w:val="left"/>
      <w:pPr>
        <w:ind w:left="6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BEF534">
      <w:start w:val="1"/>
      <w:numFmt w:val="lowerRoman"/>
      <w:lvlText w:val="%9"/>
      <w:lvlJc w:val="left"/>
      <w:pPr>
        <w:ind w:left="7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B5A15"/>
    <w:multiLevelType w:val="hybridMultilevel"/>
    <w:tmpl w:val="4872AEF6"/>
    <w:lvl w:ilvl="0" w:tplc="9E0004A8">
      <w:start w:val="1"/>
      <w:numFmt w:val="bullet"/>
      <w:lvlText w:val="•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E398E">
      <w:start w:val="1"/>
      <w:numFmt w:val="bullet"/>
      <w:lvlText w:val="o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2CC5A">
      <w:start w:val="1"/>
      <w:numFmt w:val="bullet"/>
      <w:lvlText w:val="▪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C1B7E">
      <w:start w:val="1"/>
      <w:numFmt w:val="bullet"/>
      <w:lvlText w:val="•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E39BE">
      <w:start w:val="1"/>
      <w:numFmt w:val="bullet"/>
      <w:lvlText w:val="o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0CC7A">
      <w:start w:val="1"/>
      <w:numFmt w:val="bullet"/>
      <w:lvlText w:val="▪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87892">
      <w:start w:val="1"/>
      <w:numFmt w:val="bullet"/>
      <w:lvlText w:val="•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A068">
      <w:start w:val="1"/>
      <w:numFmt w:val="bullet"/>
      <w:lvlText w:val="o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6C41EE">
      <w:start w:val="1"/>
      <w:numFmt w:val="bullet"/>
      <w:lvlText w:val="▪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F44DF5"/>
    <w:multiLevelType w:val="hybridMultilevel"/>
    <w:tmpl w:val="EAF66A7E"/>
    <w:lvl w:ilvl="0" w:tplc="CCE4D010">
      <w:start w:val="1"/>
      <w:numFmt w:val="bullet"/>
      <w:lvlText w:val="•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8D87E">
      <w:start w:val="1"/>
      <w:numFmt w:val="bullet"/>
      <w:lvlText w:val="o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2C3F0">
      <w:start w:val="1"/>
      <w:numFmt w:val="bullet"/>
      <w:lvlText w:val="▪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2B560">
      <w:start w:val="1"/>
      <w:numFmt w:val="bullet"/>
      <w:lvlText w:val="•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C9DBA">
      <w:start w:val="1"/>
      <w:numFmt w:val="bullet"/>
      <w:lvlText w:val="o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46E8EA">
      <w:start w:val="1"/>
      <w:numFmt w:val="bullet"/>
      <w:lvlText w:val="▪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E8D54">
      <w:start w:val="1"/>
      <w:numFmt w:val="bullet"/>
      <w:lvlText w:val="•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EF372">
      <w:start w:val="1"/>
      <w:numFmt w:val="bullet"/>
      <w:lvlText w:val="o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07B6C">
      <w:start w:val="1"/>
      <w:numFmt w:val="bullet"/>
      <w:lvlText w:val="▪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12"/>
    <w:rsid w:val="00251B32"/>
    <w:rsid w:val="002A5C7F"/>
    <w:rsid w:val="0030249C"/>
    <w:rsid w:val="00304EFC"/>
    <w:rsid w:val="0053537F"/>
    <w:rsid w:val="006D4ED5"/>
    <w:rsid w:val="00994DB7"/>
    <w:rsid w:val="00B81530"/>
    <w:rsid w:val="00D74012"/>
    <w:rsid w:val="00D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8DA9"/>
  <w15:docId w15:val="{3373DB46-24F1-42CA-B0F2-6CBB86D4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66" w:right="1152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9"/>
      <w:ind w:right="79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32"/>
      <w:ind w:left="356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character" w:styleId="Hypertextovodkaz">
    <w:name w:val="Hyperlink"/>
    <w:basedOn w:val="Standardnpsmoodstavce"/>
    <w:uiPriority w:val="99"/>
    <w:unhideWhenUsed/>
    <w:rsid w:val="00251B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P\330IJ\315MAC\315 KRIT\311RI1\(1\))</vt:lpstr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P\330IJ\315MAC\315 KRIT\311RI1\(1\))</dc:title>
  <dc:subject/>
  <dc:creator>Sochy</dc:creator>
  <cp:keywords/>
  <cp:lastModifiedBy>Volánková Hana</cp:lastModifiedBy>
  <cp:revision>4</cp:revision>
  <cp:lastPrinted>2024-02-27T18:20:00Z</cp:lastPrinted>
  <dcterms:created xsi:type="dcterms:W3CDTF">2024-08-23T10:14:00Z</dcterms:created>
  <dcterms:modified xsi:type="dcterms:W3CDTF">2024-08-23T10:26:00Z</dcterms:modified>
</cp:coreProperties>
</file>